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1467"/>
        <w:gridCol w:w="3073"/>
        <w:gridCol w:w="2690"/>
        <w:gridCol w:w="3628"/>
      </w:tblGrid>
      <w:tr w:rsidR="00E1322A" w14:paraId="64BFE391" w14:textId="77777777" w:rsidTr="00E1322A">
        <w:tc>
          <w:tcPr>
            <w:tcW w:w="1467" w:type="dxa"/>
          </w:tcPr>
          <w:p w14:paraId="68033884" w14:textId="5E6DAAE4" w:rsidR="00E1322A" w:rsidRDefault="00E1322A">
            <w:r>
              <w:t>Odcinek</w:t>
            </w:r>
          </w:p>
        </w:tc>
        <w:tc>
          <w:tcPr>
            <w:tcW w:w="3073" w:type="dxa"/>
          </w:tcPr>
          <w:p w14:paraId="5E9BFF56" w14:textId="1740F078" w:rsidR="00E1322A" w:rsidRDefault="00E1322A">
            <w:r>
              <w:t>Ruch drogowy</w:t>
            </w:r>
            <w:r w:rsidR="007719CA">
              <w:t xml:space="preserve"> + sterowanie ruchem</w:t>
            </w:r>
          </w:p>
        </w:tc>
        <w:tc>
          <w:tcPr>
            <w:tcW w:w="2690" w:type="dxa"/>
          </w:tcPr>
          <w:p w14:paraId="219F68DA" w14:textId="7E41A4AE" w:rsidR="00E1322A" w:rsidRDefault="00E1322A">
            <w:r>
              <w:t>Komunikacja publiczna  autobusowa</w:t>
            </w:r>
          </w:p>
        </w:tc>
        <w:tc>
          <w:tcPr>
            <w:tcW w:w="3628" w:type="dxa"/>
          </w:tcPr>
          <w:p w14:paraId="7B86282B" w14:textId="633943D7" w:rsidR="00E1322A" w:rsidRDefault="00E1322A">
            <w:r>
              <w:t>Komunikacja publiczna tramwajowa</w:t>
            </w:r>
          </w:p>
        </w:tc>
      </w:tr>
      <w:tr w:rsidR="00E1322A" w14:paraId="0D9540DF" w14:textId="77777777" w:rsidTr="00E1322A">
        <w:tc>
          <w:tcPr>
            <w:tcW w:w="1467" w:type="dxa"/>
          </w:tcPr>
          <w:p w14:paraId="308A2BE3" w14:textId="7DE3762B" w:rsidR="00E1322A" w:rsidRDefault="00E1322A">
            <w:r>
              <w:t>Skrzyżowanie Rakoczego- Jaśkowa Dolina z węzłem rozjazdowym</w:t>
            </w:r>
          </w:p>
        </w:tc>
        <w:tc>
          <w:tcPr>
            <w:tcW w:w="3073" w:type="dxa"/>
          </w:tcPr>
          <w:p w14:paraId="5CAEFD04" w14:textId="77777777" w:rsidR="00E1322A" w:rsidRDefault="00431B31" w:rsidP="00431B31">
            <w:pPr>
              <w:pStyle w:val="Akapitzlist"/>
              <w:numPr>
                <w:ilvl w:val="0"/>
                <w:numId w:val="8"/>
              </w:numPr>
            </w:pPr>
            <w:r>
              <w:t>Zachowanie ciągłości ruchu drogowego wzdłuż ul. Rakoczego, co najmniej po 1 pasie ruchu o szerokości 3,5m w każdym kierunku</w:t>
            </w:r>
          </w:p>
          <w:p w14:paraId="4F97E916" w14:textId="77777777" w:rsidR="00431B31" w:rsidRDefault="00431B31" w:rsidP="00431B31">
            <w:pPr>
              <w:pStyle w:val="Akapitzlist"/>
              <w:numPr>
                <w:ilvl w:val="0"/>
                <w:numId w:val="8"/>
              </w:numPr>
            </w:pPr>
            <w:r>
              <w:t>Zachowanie ciągłości ruchu lewoskrętnego z ul. Rakoczego  w kierunku ul. Jaśkowej Doliny,</w:t>
            </w:r>
          </w:p>
          <w:p w14:paraId="580D5F13" w14:textId="77777777" w:rsidR="00431B31" w:rsidRDefault="00431B31" w:rsidP="00431B31">
            <w:pPr>
              <w:pStyle w:val="Akapitzlist"/>
              <w:numPr>
                <w:ilvl w:val="0"/>
                <w:numId w:val="8"/>
              </w:numPr>
            </w:pPr>
            <w:r>
              <w:t>Zapewnienie ciągłości ruchu pieszego i rowerowego:</w:t>
            </w:r>
          </w:p>
          <w:p w14:paraId="2D3AA6C1" w14:textId="77777777" w:rsidR="00431B31" w:rsidRDefault="00431B31" w:rsidP="00431B31">
            <w:pPr>
              <w:pStyle w:val="Akapitzlist"/>
              <w:numPr>
                <w:ilvl w:val="0"/>
                <w:numId w:val="9"/>
              </w:numPr>
            </w:pPr>
            <w:r>
              <w:t>Po południowej stronie ul. Rakoczego,</w:t>
            </w:r>
          </w:p>
          <w:p w14:paraId="3FC260C2" w14:textId="7075FF19" w:rsidR="00431B31" w:rsidRDefault="00431B31" w:rsidP="00431B31">
            <w:pPr>
              <w:pStyle w:val="Akapitzlist"/>
              <w:numPr>
                <w:ilvl w:val="0"/>
                <w:numId w:val="9"/>
              </w:numPr>
            </w:pPr>
            <w:r>
              <w:t>Po jednej ze stron ul. Jaśkowej Doliny, z zapewnieniem przejścia dla pieszych przez jezdnię przy skrzyżowaniu z ul. Rakoczego i z ul. Piecewską</w:t>
            </w:r>
          </w:p>
        </w:tc>
        <w:tc>
          <w:tcPr>
            <w:tcW w:w="2690" w:type="dxa"/>
          </w:tcPr>
          <w:p w14:paraId="5ACC3CBF" w14:textId="77777777" w:rsidR="00E1322A" w:rsidRDefault="00431B31" w:rsidP="00431B31">
            <w:pPr>
              <w:pStyle w:val="Akapitzlist"/>
              <w:numPr>
                <w:ilvl w:val="0"/>
                <w:numId w:val="10"/>
              </w:numPr>
            </w:pPr>
            <w:r>
              <w:t>Skierowanie ruchu autobusowego od strony ul. Bulońskiej do zawracania na skrzyżowaniu Rakoczego z ul. Belgradzką ( przy wyłączonym lewoskręcie z ul. Rakoczego)</w:t>
            </w:r>
          </w:p>
          <w:p w14:paraId="1F06BC49" w14:textId="41D64345" w:rsidR="00431B31" w:rsidRDefault="00431B31" w:rsidP="00431B31">
            <w:pPr>
              <w:pStyle w:val="Akapitzlist"/>
              <w:numPr>
                <w:ilvl w:val="0"/>
                <w:numId w:val="10"/>
              </w:numPr>
            </w:pPr>
            <w:r>
              <w:t>Przekierowanie ruchu autobusowego od strony ul. Jaśkowej Doliny, do Siedlec poprzez ul. Piecewską i ul. Schuberta (przy wyłączonym lewoskręcie z ul. Jaśkowej Doliny).</w:t>
            </w:r>
          </w:p>
        </w:tc>
        <w:tc>
          <w:tcPr>
            <w:tcW w:w="3628" w:type="dxa"/>
          </w:tcPr>
          <w:p w14:paraId="443FF554" w14:textId="77777777" w:rsidR="00E1322A" w:rsidRDefault="00431B31" w:rsidP="00431B31">
            <w:pPr>
              <w:pStyle w:val="Akapitzlist"/>
              <w:numPr>
                <w:ilvl w:val="0"/>
                <w:numId w:val="11"/>
              </w:numPr>
            </w:pPr>
            <w:r>
              <w:t>Zachowanie ciągłości ruchu tramwajowego wzdłuż ul. Rakoczego (po 1 torze), z zachowaniem ciągłości funkcjonowania przystanków tramwajowych Wareńska i Belgradzka, przy wybudowaniu rozjazdów nakładkowych w 2 lokalizacjach;</w:t>
            </w:r>
          </w:p>
          <w:p w14:paraId="558E04B3" w14:textId="3FC297CC" w:rsidR="00431B31" w:rsidRDefault="00431B31" w:rsidP="00431B31">
            <w:pPr>
              <w:pStyle w:val="Akapitzlist"/>
              <w:numPr>
                <w:ilvl w:val="0"/>
                <w:numId w:val="12"/>
              </w:numPr>
            </w:pPr>
            <w:r>
              <w:t>Pomiędzy przystankiem Wareńska projektowanym skrzyżowaniem,</w:t>
            </w:r>
          </w:p>
          <w:p w14:paraId="6071ECC6" w14:textId="2D146FA4" w:rsidR="00431B31" w:rsidRDefault="00431B31" w:rsidP="00431B31">
            <w:pPr>
              <w:pStyle w:val="Akapitzlist"/>
              <w:numPr>
                <w:ilvl w:val="0"/>
                <w:numId w:val="12"/>
              </w:numPr>
            </w:pPr>
            <w:r>
              <w:t>Na przystanku Belgradzka, z uwzględnieniem konieczności tymczasowego wydłużenia peronów przystankowych w kierunku Siedlec;</w:t>
            </w:r>
          </w:p>
        </w:tc>
      </w:tr>
      <w:tr w:rsidR="00E1322A" w14:paraId="60F16194" w14:textId="77777777" w:rsidTr="00E1322A">
        <w:tc>
          <w:tcPr>
            <w:tcW w:w="1467" w:type="dxa"/>
          </w:tcPr>
          <w:p w14:paraId="31E675CB" w14:textId="6DD55A74" w:rsidR="00E1322A" w:rsidRDefault="00E1322A">
            <w:r>
              <w:t>Wileńska wraz z tunelem i łącznikiem z ul. Schuberta</w:t>
            </w:r>
          </w:p>
        </w:tc>
        <w:tc>
          <w:tcPr>
            <w:tcW w:w="3073" w:type="dxa"/>
          </w:tcPr>
          <w:p w14:paraId="25511967" w14:textId="689AD7AE" w:rsidR="00D77018" w:rsidRPr="00407B28" w:rsidRDefault="00E1322A" w:rsidP="003E4940">
            <w:pPr>
              <w:pStyle w:val="Akapitzlist"/>
              <w:numPr>
                <w:ilvl w:val="0"/>
                <w:numId w:val="7"/>
              </w:numPr>
            </w:pPr>
            <w:r>
              <w:t>Zachowanie ciągłości ruchu jednokierunkowego z budową odcinków tymczasowej jezdni z płyt drogowych</w:t>
            </w:r>
            <w:r w:rsidR="003E4940">
              <w:t xml:space="preserve"> lub z</w:t>
            </w:r>
            <w:r w:rsidR="00407B28" w:rsidRPr="00407B28">
              <w:t xml:space="preserve">amknięcie ul. Wileńskiej z analizą oddziaływania na </w:t>
            </w:r>
            <w:r w:rsidR="00015C10" w:rsidRPr="00407B28">
              <w:t xml:space="preserve"> </w:t>
            </w:r>
            <w:r w:rsidR="00407B28" w:rsidRPr="00407B28">
              <w:t>p</w:t>
            </w:r>
            <w:r w:rsidR="00015C10" w:rsidRPr="00407B28">
              <w:t xml:space="preserve">rzyległe osiedla </w:t>
            </w:r>
            <w:r w:rsidR="00407B28" w:rsidRPr="00407B28">
              <w:t xml:space="preserve">i </w:t>
            </w:r>
            <w:r w:rsidR="00015C10" w:rsidRPr="00407B28">
              <w:t xml:space="preserve">skrzyżowania </w:t>
            </w:r>
          </w:p>
          <w:p w14:paraId="7141AADC" w14:textId="631241F0" w:rsidR="00E1322A" w:rsidRDefault="00E1322A" w:rsidP="00E1322A">
            <w:pPr>
              <w:pStyle w:val="Akapitzlist"/>
              <w:numPr>
                <w:ilvl w:val="0"/>
                <w:numId w:val="7"/>
              </w:numPr>
            </w:pPr>
            <w:r>
              <w:t>Założono dojazd do budowy tunelu od strony ul. Jaśkowa Dolina z wyjazdem w kierunku ul. Schuberta</w:t>
            </w:r>
          </w:p>
        </w:tc>
        <w:tc>
          <w:tcPr>
            <w:tcW w:w="2690" w:type="dxa"/>
          </w:tcPr>
          <w:p w14:paraId="7F44AA03" w14:textId="77777777" w:rsidR="00E1322A" w:rsidRDefault="00E1322A"/>
        </w:tc>
        <w:tc>
          <w:tcPr>
            <w:tcW w:w="3628" w:type="dxa"/>
          </w:tcPr>
          <w:p w14:paraId="083B2B1B" w14:textId="77777777" w:rsidR="00E1322A" w:rsidRDefault="00E1322A"/>
        </w:tc>
      </w:tr>
      <w:tr w:rsidR="00E1322A" w14:paraId="6E3F5A8B" w14:textId="77777777" w:rsidTr="00E1322A">
        <w:trPr>
          <w:trHeight w:val="3017"/>
        </w:trPr>
        <w:tc>
          <w:tcPr>
            <w:tcW w:w="1467" w:type="dxa"/>
          </w:tcPr>
          <w:p w14:paraId="27396281" w14:textId="57BF7590" w:rsidR="00E1322A" w:rsidRDefault="00E1322A">
            <w:r>
              <w:lastRenderedPageBreak/>
              <w:t>Odcinek ul. Traugutta</w:t>
            </w:r>
          </w:p>
        </w:tc>
        <w:tc>
          <w:tcPr>
            <w:tcW w:w="3073" w:type="dxa"/>
          </w:tcPr>
          <w:p w14:paraId="7DF78A03" w14:textId="77777777" w:rsidR="00E1322A" w:rsidRDefault="00E1322A" w:rsidP="00E1322A">
            <w:pPr>
              <w:pStyle w:val="Akapitzlist"/>
              <w:numPr>
                <w:ilvl w:val="0"/>
                <w:numId w:val="4"/>
              </w:numPr>
            </w:pPr>
            <w:r>
              <w:t xml:space="preserve">Konieczność zamknięcia ruchu: </w:t>
            </w:r>
          </w:p>
          <w:p w14:paraId="06E256B2" w14:textId="77777777" w:rsidR="00E1322A" w:rsidRDefault="00E1322A" w:rsidP="00E1322A">
            <w:pPr>
              <w:pStyle w:val="Akapitzlist"/>
              <w:numPr>
                <w:ilvl w:val="0"/>
                <w:numId w:val="5"/>
              </w:numPr>
            </w:pPr>
            <w:r>
              <w:t>Na czas wykonania przejazdu tramwajowego przez Traugutta</w:t>
            </w:r>
          </w:p>
          <w:p w14:paraId="5F84AC61" w14:textId="08D3D6E7" w:rsidR="00E1322A" w:rsidRDefault="00E1322A" w:rsidP="00E1322A">
            <w:pPr>
              <w:pStyle w:val="Akapitzlist"/>
              <w:numPr>
                <w:ilvl w:val="0"/>
                <w:numId w:val="5"/>
              </w:numPr>
            </w:pPr>
            <w:r>
              <w:t>Na czas wykonania przepustu drogowego przez Traugutta</w:t>
            </w:r>
          </w:p>
        </w:tc>
        <w:tc>
          <w:tcPr>
            <w:tcW w:w="2690" w:type="dxa"/>
          </w:tcPr>
          <w:p w14:paraId="7FD5E3F2" w14:textId="5D5764B3" w:rsidR="00E1322A" w:rsidRDefault="00E1322A" w:rsidP="00E1322A">
            <w:pPr>
              <w:pStyle w:val="Akapitzlist"/>
              <w:numPr>
                <w:ilvl w:val="0"/>
                <w:numId w:val="6"/>
              </w:numPr>
            </w:pPr>
            <w:r>
              <w:t>W celu zmniejszenia uciążliwości dla autobusów zalecane jednoczesne zamknięcie ul. Traugutta z zamknięciem Al. Grunwaldzkiej/Miszewskiego/Do Studzienki.</w:t>
            </w:r>
          </w:p>
        </w:tc>
        <w:tc>
          <w:tcPr>
            <w:tcW w:w="3628" w:type="dxa"/>
          </w:tcPr>
          <w:p w14:paraId="4B96AB88" w14:textId="77777777" w:rsidR="00E1322A" w:rsidRDefault="00E1322A"/>
        </w:tc>
      </w:tr>
      <w:tr w:rsidR="00E1322A" w14:paraId="4406E1AA" w14:textId="77777777" w:rsidTr="00E1322A">
        <w:tc>
          <w:tcPr>
            <w:tcW w:w="1467" w:type="dxa"/>
          </w:tcPr>
          <w:p w14:paraId="0E0FBCAB" w14:textId="7E21DC32" w:rsidR="00E1322A" w:rsidRDefault="00E1322A">
            <w:r>
              <w:t>Węzeł Al. Grunwaldzkiej</w:t>
            </w:r>
          </w:p>
        </w:tc>
        <w:tc>
          <w:tcPr>
            <w:tcW w:w="3073" w:type="dxa"/>
          </w:tcPr>
          <w:p w14:paraId="57C61D78" w14:textId="77777777" w:rsidR="00E1322A" w:rsidRDefault="00E1322A" w:rsidP="00E1322A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Zachowanie ciągłości ruchu drogowego wzdłuż Al. Grunwaldzkiej co najmniej po 1 pasie ruchu o szerokości 3,5m w każdym kierunku</w:t>
            </w:r>
          </w:p>
          <w:p w14:paraId="272DAC58" w14:textId="77777777" w:rsidR="00E1322A" w:rsidRDefault="00E1322A" w:rsidP="00E1322A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Konieczność czasowego wyłączenia przejazdu na wprost w ciągu ul. Do Studzienki/Miszewskiego wraz z relacjami lewoskrętnymi ( w tym relacjami dla autobusów).</w:t>
            </w:r>
          </w:p>
          <w:p w14:paraId="75E6573C" w14:textId="77777777" w:rsidR="00E1322A" w:rsidRDefault="00E1322A" w:rsidP="00E1322A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Konieczność skoordynowania wyłączenia lewoskrętów z zamknięciem ul. Traugutta;</w:t>
            </w:r>
          </w:p>
          <w:p w14:paraId="42569F64" w14:textId="2BC61752" w:rsidR="00E1322A" w:rsidRDefault="00E1322A" w:rsidP="00E1322A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Relacje lewoskrętne dla samochodów osobowych poprowadzone przez tymczasowe zawrotki zlokalizowane za skrzyżowaniami</w:t>
            </w:r>
          </w:p>
          <w:p w14:paraId="0CC5B747" w14:textId="7439F929" w:rsidR="00E1322A" w:rsidRDefault="00E1322A" w:rsidP="00E1322A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Zapewnienie ciągłości ruchu pieszego i rowerowego</w:t>
            </w:r>
          </w:p>
        </w:tc>
        <w:tc>
          <w:tcPr>
            <w:tcW w:w="2690" w:type="dxa"/>
          </w:tcPr>
          <w:p w14:paraId="1814D964" w14:textId="27087041" w:rsidR="00E1322A" w:rsidRDefault="00E1322A" w:rsidP="00E1322A">
            <w:pPr>
              <w:pStyle w:val="Akapitzlist"/>
              <w:numPr>
                <w:ilvl w:val="0"/>
                <w:numId w:val="2"/>
              </w:numPr>
              <w:jc w:val="both"/>
            </w:pPr>
            <w:r>
              <w:t>Ruch autobusowy przeniesiony z ul. Do Studzienki na ul. Traugutta ( Od Traktu Konnego do ul. Sobieskiego)</w:t>
            </w:r>
          </w:p>
        </w:tc>
        <w:tc>
          <w:tcPr>
            <w:tcW w:w="3628" w:type="dxa"/>
          </w:tcPr>
          <w:p w14:paraId="72E48673" w14:textId="01B07162" w:rsidR="00E1322A" w:rsidRDefault="00E1322A" w:rsidP="00E1322A">
            <w:pPr>
              <w:pStyle w:val="Akapitzlist"/>
              <w:numPr>
                <w:ilvl w:val="0"/>
                <w:numId w:val="3"/>
              </w:numPr>
              <w:jc w:val="both"/>
            </w:pPr>
            <w:r>
              <w:t>Zachowanie ciągłości ruchu tramwajowego wzdłuż Al. Grunwaldzkiej (po 1 torze) z zachowaniem ciągłości funkcjonowania przystanków tramwajowych Miszewskiego, przy wybudowaniu rozjazdów nakładkowych przed i za przebudowywanym odcinkiem torów.</w:t>
            </w:r>
          </w:p>
        </w:tc>
      </w:tr>
    </w:tbl>
    <w:p w14:paraId="723B6C8E" w14:textId="77777777" w:rsidR="00B140D1" w:rsidRDefault="00B140D1"/>
    <w:sectPr w:rsidR="00B140D1" w:rsidSect="00337D16">
      <w:pgSz w:w="11900" w:h="16840"/>
      <w:pgMar w:top="1321" w:right="442" w:bottom="902" w:left="1162" w:header="425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68F31" w14:textId="77777777" w:rsidR="00431B31" w:rsidRDefault="00431B31" w:rsidP="00431B31">
      <w:pPr>
        <w:spacing w:after="0" w:line="240" w:lineRule="auto"/>
      </w:pPr>
      <w:r>
        <w:separator/>
      </w:r>
    </w:p>
  </w:endnote>
  <w:endnote w:type="continuationSeparator" w:id="0">
    <w:p w14:paraId="2EFB2E58" w14:textId="77777777" w:rsidR="00431B31" w:rsidRDefault="00431B31" w:rsidP="00431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13C5E" w14:textId="77777777" w:rsidR="00431B31" w:rsidRDefault="00431B31" w:rsidP="00431B31">
      <w:pPr>
        <w:spacing w:after="0" w:line="240" w:lineRule="auto"/>
      </w:pPr>
      <w:r>
        <w:separator/>
      </w:r>
    </w:p>
  </w:footnote>
  <w:footnote w:type="continuationSeparator" w:id="0">
    <w:p w14:paraId="28F2C477" w14:textId="77777777" w:rsidR="00431B31" w:rsidRDefault="00431B31" w:rsidP="00431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E5B9F"/>
    <w:multiLevelType w:val="hybridMultilevel"/>
    <w:tmpl w:val="CAB2A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94D75"/>
    <w:multiLevelType w:val="hybridMultilevel"/>
    <w:tmpl w:val="1D442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30B2F"/>
    <w:multiLevelType w:val="hybridMultilevel"/>
    <w:tmpl w:val="1DA25650"/>
    <w:lvl w:ilvl="0" w:tplc="E1BCAE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E157D5"/>
    <w:multiLevelType w:val="hybridMultilevel"/>
    <w:tmpl w:val="5E427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14D3C"/>
    <w:multiLevelType w:val="hybridMultilevel"/>
    <w:tmpl w:val="4F001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306DA"/>
    <w:multiLevelType w:val="hybridMultilevel"/>
    <w:tmpl w:val="72EE8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6EC8"/>
    <w:multiLevelType w:val="hybridMultilevel"/>
    <w:tmpl w:val="B7D04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650517"/>
    <w:multiLevelType w:val="hybridMultilevel"/>
    <w:tmpl w:val="0E9E2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22CC4"/>
    <w:multiLevelType w:val="hybridMultilevel"/>
    <w:tmpl w:val="EB9C7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C11A65"/>
    <w:multiLevelType w:val="hybridMultilevel"/>
    <w:tmpl w:val="9740F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1B0F07"/>
    <w:multiLevelType w:val="hybridMultilevel"/>
    <w:tmpl w:val="1A988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F0C4F"/>
    <w:multiLevelType w:val="hybridMultilevel"/>
    <w:tmpl w:val="7E3EA62C"/>
    <w:lvl w:ilvl="0" w:tplc="D80616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29807889">
    <w:abstractNumId w:val="7"/>
  </w:num>
  <w:num w:numId="2" w16cid:durableId="357043906">
    <w:abstractNumId w:val="0"/>
  </w:num>
  <w:num w:numId="3" w16cid:durableId="121964682">
    <w:abstractNumId w:val="9"/>
  </w:num>
  <w:num w:numId="4" w16cid:durableId="929505952">
    <w:abstractNumId w:val="10"/>
  </w:num>
  <w:num w:numId="5" w16cid:durableId="865946844">
    <w:abstractNumId w:val="11"/>
  </w:num>
  <w:num w:numId="6" w16cid:durableId="628709893">
    <w:abstractNumId w:val="3"/>
  </w:num>
  <w:num w:numId="7" w16cid:durableId="1033961902">
    <w:abstractNumId w:val="4"/>
  </w:num>
  <w:num w:numId="8" w16cid:durableId="1844121046">
    <w:abstractNumId w:val="8"/>
  </w:num>
  <w:num w:numId="9" w16cid:durableId="1487893716">
    <w:abstractNumId w:val="5"/>
  </w:num>
  <w:num w:numId="10" w16cid:durableId="1988121805">
    <w:abstractNumId w:val="1"/>
  </w:num>
  <w:num w:numId="11" w16cid:durableId="590361008">
    <w:abstractNumId w:val="6"/>
  </w:num>
  <w:num w:numId="12" w16cid:durableId="9531684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AC010F0-AD48-4501-AB6C-94D328106089}"/>
  </w:docVars>
  <w:rsids>
    <w:rsidRoot w:val="00BF2C76"/>
    <w:rsid w:val="00015C10"/>
    <w:rsid w:val="00124DF8"/>
    <w:rsid w:val="002B235E"/>
    <w:rsid w:val="00331744"/>
    <w:rsid w:val="00337D16"/>
    <w:rsid w:val="00354F14"/>
    <w:rsid w:val="00363826"/>
    <w:rsid w:val="003E4940"/>
    <w:rsid w:val="00407B28"/>
    <w:rsid w:val="00431B31"/>
    <w:rsid w:val="0044171E"/>
    <w:rsid w:val="004D4593"/>
    <w:rsid w:val="00586607"/>
    <w:rsid w:val="007719CA"/>
    <w:rsid w:val="00B140D1"/>
    <w:rsid w:val="00BF2C76"/>
    <w:rsid w:val="00D77018"/>
    <w:rsid w:val="00E1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6AC64"/>
  <w15:chartTrackingRefBased/>
  <w15:docId w15:val="{89CB44DA-36DF-4580-8138-C034D011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2C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2C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2C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2C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2C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2C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2C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2C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2C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2C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2C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2C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2C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2C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2C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2C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2C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2C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2C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F2C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2C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F2C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2C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F2C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F2C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F2C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2C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2C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2C7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13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1B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1B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1B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F2E9464-4D1E-49E1-9BB4-FD4827F71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C010F0-AD48-4501-AB6C-94D32810608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Zięba Patryk</dc:creator>
  <cp:keywords/>
  <dc:description/>
  <cp:lastModifiedBy>Zięba Patryk</cp:lastModifiedBy>
  <cp:revision>4</cp:revision>
  <dcterms:created xsi:type="dcterms:W3CDTF">2025-01-31T13:09:00Z</dcterms:created>
  <dcterms:modified xsi:type="dcterms:W3CDTF">2025-01-31T13:09:00Z</dcterms:modified>
</cp:coreProperties>
</file>